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8C1DAE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E772A3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Обучение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E772A3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</w:t>
            </w:r>
            <w:r w:rsidR="0056117F">
              <w:rPr>
                <w:rFonts w:ascii="Times New Roman" w:hAnsi="Times New Roman"/>
                <w:sz w:val="24"/>
                <w:szCs w:val="24"/>
              </w:rPr>
              <w:t>ющий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6117F" w:rsidP="00E772A3">
            <w:pPr>
              <w:pStyle w:val="a5"/>
              <w:shd w:val="clear" w:color="auto" w:fill="FFFFFF"/>
              <w:spacing w:after="0" w:afterAutospacing="0"/>
            </w:pPr>
            <w:r w:rsidRPr="00E772A3">
              <w:t>Привитие у учащихся интереса к освоению физических упражнений.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8C1DAE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технику координационных движений, прыжка с места и метания меча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Внимание класс! «Напра -во!,» В обход «Нале-во»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1.И.п. – узк.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наклон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10.И.п.-узк.ст.,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И.п.-шир.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И.п.-узк.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пра-во!»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E010BC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10B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ФК______________Стариков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2015-11-22T07:13:00Z</dcterms:created>
  <dcterms:modified xsi:type="dcterms:W3CDTF">2017-05-07T14:29:00Z</dcterms:modified>
</cp:coreProperties>
</file>